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65"/>
        <w:jc w:val="center"/>
        <w:rPr>
          <w:rFonts w:hint="eastAsia" w:ascii="黑体" w:hAnsi="黑体" w:eastAsia="黑体"/>
          <w:b/>
          <w:sz w:val="32"/>
          <w:szCs w:val="21"/>
        </w:rPr>
      </w:pPr>
    </w:p>
    <w:p>
      <w:pPr>
        <w:spacing w:line="312" w:lineRule="auto"/>
        <w:ind w:right="65"/>
        <w:jc w:val="center"/>
        <w:rPr>
          <w:rFonts w:hint="eastAsia" w:ascii="黑体" w:hAnsi="黑体" w:eastAsia="黑体"/>
          <w:b/>
          <w:sz w:val="32"/>
          <w:szCs w:val="21"/>
        </w:rPr>
      </w:pPr>
      <w:r>
        <w:rPr>
          <w:rFonts w:hint="eastAsia" w:ascii="黑体" w:hAnsi="黑体" w:eastAsia="黑体"/>
          <w:b/>
          <w:sz w:val="32"/>
          <w:szCs w:val="21"/>
        </w:rPr>
        <w:t>日本上智大学国际履修项目申请表</w:t>
      </w:r>
    </w:p>
    <w:tbl>
      <w:tblPr>
        <w:tblStyle w:val="3"/>
        <w:tblW w:w="10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个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人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信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999999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系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方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式</w:t>
            </w:r>
          </w:p>
          <w:p>
            <w:pPr>
              <w:spacing w:line="312" w:lineRule="auto"/>
              <w:jc w:val="center"/>
              <w:rPr>
                <w:rFonts w:ascii="黑体" w:hAnsi="黑体" w:eastAsia="黑体"/>
                <w:b/>
                <w:color w:val="999999"/>
                <w:szCs w:val="21"/>
              </w:rPr>
            </w:pPr>
            <w:r>
              <w:rPr>
                <w:rFonts w:ascii="黑体" w:hAnsi="黑体" w:eastAsia="黑体"/>
                <w:b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以便于我们与你取得联系！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ascii="黑体" w:hAnsi="黑体" w:eastAsia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QQ</w:t>
            </w:r>
            <w:r>
              <w:rPr>
                <w:rFonts w:hint="eastAsia" w:ascii="黑体" w:hAnsi="黑体" w:eastAsia="黑体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习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情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况</w:t>
            </w:r>
          </w:p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有助于通过全国范围内的选拔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学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日语水平</w:t>
            </w:r>
            <w:r>
              <w:rPr>
                <w:rFonts w:ascii="黑体" w:hAnsi="黑体" w:eastAsia="黑体"/>
                <w:szCs w:val="21"/>
              </w:rPr>
              <w:t>或</w:t>
            </w:r>
            <w:r>
              <w:rPr>
                <w:rFonts w:hint="eastAsia" w:ascii="黑体" w:hAnsi="黑体" w:eastAsia="黑体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11" w:type="dxa"/>
            <w:tcBorders>
              <w:top w:val="single" w:color="auto" w:sz="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入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境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情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况</w:t>
            </w:r>
          </w:p>
          <w:p>
            <w:pPr>
              <w:spacing w:line="312" w:lineRule="auto"/>
              <w:jc w:val="center"/>
              <w:rPr>
                <w:rFonts w:ascii="黑体" w:hAnsi="黑体" w:eastAsia="黑体"/>
                <w:b/>
                <w:color w:val="999999"/>
                <w:szCs w:val="21"/>
              </w:rPr>
            </w:pPr>
            <w:r>
              <w:rPr>
                <w:rFonts w:ascii="黑体" w:hAnsi="黑体" w:eastAsia="黑体"/>
                <w:b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无护照者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请配合于报名后尽快办理；护照有效期不满两年者，请配合尽快办理延期手续！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999999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080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24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本人签名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GulimCh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yuminPro-Ligh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ongti SC Regular">
    <w:altName w:val="Haansoft Dotum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eiryo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Haansoft Dotum">
    <w:panose1 w:val="02030600000101010101"/>
    <w:charset w:val="86"/>
    <w:family w:val="auto"/>
    <w:pitch w:val="default"/>
    <w:sig w:usb0="FFFFFFFF" w:usb1="FFFFFFFF" w:usb2="00FFFFFF" w:usb3="00000000" w:csb0="863F01FF" w:csb1="0000FFFF"/>
  </w:font>
  <w:font w:name="Haansoft Dotum">
    <w:panose1 w:val="02030600000101010101"/>
    <w:charset w:val="50"/>
    <w:family w:val="auto"/>
    <w:pitch w:val="default"/>
    <w:sig w:usb0="FFFFFFFF" w:usb1="FFFFFFFF" w:usb2="00FFFFFF" w:usb3="00000000" w:csb0="863F01FF" w:csb1="0000FFFF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04B0"/>
    <w:rsid w:val="280304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2017-01-11T02:56:00Z</dcterms:created>
  <dc:creator>Administrator</dc:creator>
  <cp:lastModifiedBy>Administrator</cp:lastModifiedBy>
  <dcterms:modified xsi:type="dcterms:W3CDTF">2017-01-11T02:57:31Z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